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OPUWLL+1" w:hAnsi="OPUWLL+1" w:cs="OPUWLL+1"/>
          <w:color w:val="FFFFFF"/>
          <w:spacing w:val="-69"/>
          <w:sz w:val="56"/>
          <w:szCs w:val="22"/>
          <w:lang w:val="en-US" w:eastAsia="en-US" w:bidi="ar-SA"/>
        </w:rPr>
        <w:t>请关注“新七星医学”公众号，回复关键词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OPUWLL+1" w:hAnsi="OPUWLL+1" w:cs="OPUWLL+1"/>
          <w:color w:val="FFFFFF"/>
          <w:spacing w:val="-418"/>
          <w:sz w:val="56"/>
          <w:szCs w:val="22"/>
          <w:lang w:val="en-US" w:eastAsia="en-US" w:bidi="ar-SA"/>
        </w:rPr>
        <w:t>“</w:t>
      </w:r>
      <w:r>
        <w:rPr>
          <w:rFonts w:ascii="MASBUP+1" w:hAnsi="Calibri"/>
          <w:color w:val="FFFFFF"/>
          <w:spacing w:val="-29"/>
          <w:sz w:val="56"/>
          <w:szCs w:val="22"/>
          <w:lang w:val="en-US" w:eastAsia="en-US" w:bidi="ar-SA"/>
        </w:rPr>
        <w:t>maple</w:t>
      </w:r>
      <w:r>
        <w:rPr>
          <w:rFonts w:ascii="OPUWLL+1" w:hAnsi="OPUWLL+1" w:cs="OPUWLL+1"/>
          <w:color w:val="FFFFFF"/>
          <w:spacing w:val="-81"/>
          <w:sz w:val="56"/>
          <w:szCs w:val="22"/>
          <w:lang w:val="en-US" w:eastAsia="en-US" w:bidi="ar-SA"/>
        </w:rPr>
        <w:t>”，即可获得“</w:t>
      </w:r>
      <w:r>
        <w:rPr>
          <w:rFonts w:ascii="MASBUP+1" w:hAnsi="Calibri"/>
          <w:color w:val="FFFFFF"/>
          <w:spacing w:val="-24"/>
          <w:sz w:val="56"/>
          <w:szCs w:val="22"/>
          <w:lang w:val="en-US" w:eastAsia="en-US" w:bidi="ar-SA"/>
        </w:rPr>
        <w:t>Maple</w:t>
      </w:r>
      <w:r>
        <w:rPr>
          <w:rFonts w:ascii="MASBUP+1" w:hAnsi="Calibri"/>
          <w:color w:val="FFFFFF"/>
          <w:spacing w:val="-67"/>
          <w:sz w:val="56"/>
          <w:szCs w:val="22"/>
          <w:lang w:val="en-US" w:eastAsia="en-US" w:bidi="ar-SA"/>
        </w:rPr>
        <w:t xml:space="preserve"> </w:t>
      </w:r>
      <w:r>
        <w:rPr>
          <w:rFonts w:ascii="MASBUP+1" w:hAnsi="Calibri"/>
          <w:color w:val="FFFFFF"/>
          <w:spacing w:val="-21"/>
          <w:sz w:val="56"/>
          <w:szCs w:val="22"/>
          <w:lang w:val="en-US" w:eastAsia="en-US" w:bidi="ar-SA"/>
        </w:rPr>
        <w:t>2021</w:t>
      </w:r>
      <w:r>
        <w:rPr>
          <w:rFonts w:ascii="OPUWLL+1" w:hAnsi="OPUWLL+1" w:cs="OPUWLL+1"/>
          <w:color w:val="FFFFFF"/>
          <w:spacing w:val="-90"/>
          <w:sz w:val="56"/>
          <w:szCs w:val="22"/>
          <w:lang w:val="en-US" w:eastAsia="en-US" w:bidi="ar-SA"/>
        </w:rPr>
        <w:t>”软件网盘下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OPUWLL+1" w:hAnsi="OPUWLL+1" w:cs="OPUWLL+1"/>
          <w:color w:val="FFFFFF"/>
          <w:spacing w:val="-30"/>
          <w:sz w:val="56"/>
          <w:szCs w:val="22"/>
          <w:lang w:val="en-US" w:eastAsia="en-US" w:bidi="ar-SA"/>
        </w:rPr>
        <w:t>载链接和安装教程。</w:t>
      </w:r>
    </w:p>
    <w:p>
      <w:pPr>
        <w:spacing w:before="1479" w:line="575" w:lineRule="exact"/>
        <w:ind w:left="193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HWSALK+åæé¶ä¹¦" w:hAnsi="HWSALK+åæé¶ä¹¦" w:cs="HWSALK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141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HWSALK+åæé¶ä¹¦" w:hAnsi="HWSALK+åæé¶ä¹¦" w:cs="HWSALK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OPUWLL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ASBUP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WSALK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